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1f4e79"/>
          <w:sz w:val="22"/>
          <w:szCs w:val="22"/>
          <w:rtl w:val="0"/>
        </w:rPr>
        <w:t xml:space="preserve">Anexo 2b.</w:t>
      </w: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 Formato de Declaración Jurada para Grupo de investigadores</w:t>
      </w:r>
    </w:p>
    <w:p w:rsidR="00000000" w:rsidDel="00000000" w:rsidP="00000000" w:rsidRDefault="00000000" w:rsidRPr="00000000" w14:paraId="00000002">
      <w:pP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7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de datos personales de grupo de investigadores</w:t>
      </w:r>
    </w:p>
    <w:p w:rsidR="00000000" w:rsidDel="00000000" w:rsidP="00000000" w:rsidRDefault="00000000" w:rsidRPr="00000000" w14:paraId="00000005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Ministerio de Desarrollo e Inclusión Social – MIDIS</w:t>
      </w:r>
    </w:p>
    <w:p w:rsidR="00000000" w:rsidDel="00000000" w:rsidP="00000000" w:rsidRDefault="00000000" w:rsidRPr="00000000" w14:paraId="00000008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A quien corresponda, </w:t>
      </w:r>
    </w:p>
    <w:p w:rsidR="00000000" w:rsidDel="00000000" w:rsidP="00000000" w:rsidRDefault="00000000" w:rsidRPr="00000000" w14:paraId="0000000A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Yo,</w:t>
      </w:r>
    </w:p>
    <w:p w:rsidR="00000000" w:rsidDel="00000000" w:rsidP="00000000" w:rsidRDefault="00000000" w:rsidRPr="00000000" w14:paraId="0000000C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 Autor/a 1 -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Nombres y Apellidos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identificado/a con DNI N°</w:t>
      </w:r>
      <w:r w:rsidDel="00000000" w:rsidR="00000000" w:rsidRPr="00000000">
        <w:rPr>
          <w:b w:val="1"/>
          <w:rtl w:val="0"/>
        </w:rPr>
        <w:t xml:space="preserve"> [</w:t>
      </w:r>
      <w:r w:rsidDel="00000000" w:rsidR="00000000" w:rsidRPr="00000000">
        <w:rPr>
          <w:b w:val="1"/>
          <w:i w:val="1"/>
          <w:rtl w:val="0"/>
        </w:rPr>
        <w:t xml:space="preserve">número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D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 Autor/a 2 -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Nombres y Apellidos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identificado/a con DNI N°</w:t>
      </w:r>
      <w:r w:rsidDel="00000000" w:rsidR="00000000" w:rsidRPr="00000000">
        <w:rPr>
          <w:b w:val="1"/>
          <w:rtl w:val="0"/>
        </w:rPr>
        <w:t xml:space="preserve"> [</w:t>
      </w:r>
      <w:r w:rsidDel="00000000" w:rsidR="00000000" w:rsidRPr="00000000">
        <w:rPr>
          <w:b w:val="1"/>
          <w:i w:val="1"/>
          <w:rtl w:val="0"/>
        </w:rPr>
        <w:t xml:space="preserve">número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E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leader="none" w:pos="-720"/>
        </w:tabs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 Autor/a N -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Nombres y Apellidos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identificado/a con DNI N°</w:t>
      </w:r>
      <w:r w:rsidDel="00000000" w:rsidR="00000000" w:rsidRPr="00000000">
        <w:rPr>
          <w:b w:val="1"/>
          <w:rtl w:val="0"/>
        </w:rPr>
        <w:t xml:space="preserve"> [</w:t>
      </w:r>
      <w:r w:rsidDel="00000000" w:rsidR="00000000" w:rsidRPr="00000000">
        <w:rPr>
          <w:b w:val="1"/>
          <w:i w:val="1"/>
          <w:rtl w:val="0"/>
        </w:rPr>
        <w:t xml:space="preserve">número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declaramos bajo juramento que toda la información que se ha consignado en el formulario de inscripción es verás.</w:t>
      </w:r>
    </w:p>
    <w:p w:rsidR="00000000" w:rsidDel="00000000" w:rsidP="00000000" w:rsidRDefault="00000000" w:rsidRPr="00000000" w14:paraId="00000014">
      <w:pPr>
        <w:tabs>
          <w:tab w:val="left" w:leader="none" w:pos="-720"/>
        </w:tabs>
        <w:spacing w:after="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-720"/>
        </w:tabs>
        <w:spacing w:line="259" w:lineRule="auto"/>
        <w:rPr>
          <w:highlight w:val="yellow"/>
        </w:rPr>
      </w:pPr>
      <w:r w:rsidDel="00000000" w:rsidR="00000000" w:rsidRPr="00000000">
        <w:rPr>
          <w:rtl w:val="0"/>
        </w:rPr>
        <w:t xml:space="preserve">[En primer lugar, declaramos que el 50% o más de los autores provenimos de una universidad nacional del Perú.] (De corresponder, sino eliminar esta línea de texto)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/>
      </w:pPr>
      <w:r w:rsidDel="00000000" w:rsidR="00000000" w:rsidRPr="00000000">
        <w:rPr>
          <w:rtl w:val="0"/>
        </w:rPr>
        <w:t xml:space="preserve">Además, declaramos bajo juramento que, en caso la investigación presentada resulte ganadora del Concurso de Investigaciones Culminadas para Jóvenes 2024, nos comprometemos a participar en la ceremonia de premiación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a desarrollar una presentación en formato PPT que resuma la investigación que lleva por título “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título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” y a realizar una presentación online a través de la plataforma Zoom en la fecha y horario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que el MIDIS, a través de la Dirección General de Seguimiento y Evaluación, me lo indique.</w:t>
      </w:r>
    </w:p>
    <w:p w:rsidR="00000000" w:rsidDel="00000000" w:rsidP="00000000" w:rsidRDefault="00000000" w:rsidRPr="00000000" w14:paraId="00000017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6"/>
        <w:gridCol w:w="2126"/>
        <w:gridCol w:w="2126"/>
        <w:gridCol w:w="2126"/>
        <w:tblGridChange w:id="0">
          <w:tblGrid>
            <w:gridCol w:w="2126"/>
            <w:gridCol w:w="2126"/>
            <w:gridCol w:w="2126"/>
            <w:gridCol w:w="212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Nombres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Apellidos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DNI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</w:tr>
      <w:tr>
        <w:trPr>
          <w:cantSplit w:val="0"/>
          <w:trHeight w:val="429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-720"/>
        </w:tabs>
        <w:spacing w:after="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-720"/>
        </w:tabs>
        <w:spacing w:after="0" w:lineRule="auto"/>
        <w:jc w:val="right"/>
        <w:rPr>
          <w:b w:val="1"/>
          <w:color w:val="1f4e79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Lima, [día] de [mes]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left"/>
        <w:rPr>
          <w:b w:val="1"/>
          <w:i w:val="1"/>
        </w:rPr>
      </w:pPr>
      <w:bookmarkStart w:colFirst="0" w:colLast="0" w:name="_heading=h.2zcuhofwn7i1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spacing w:after="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547215</wp:posOffset>
          </wp:positionH>
          <wp:positionV relativeFrom="paragraph">
            <wp:posOffset>114300</wp:posOffset>
          </wp:positionV>
          <wp:extent cx="4305300" cy="862661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05300" cy="86266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2290.0" w:type="dxa"/>
      <w:jc w:val="right"/>
      <w:tblLayout w:type="fixed"/>
      <w:tblLook w:val="0400"/>
    </w:tblPr>
    <w:tblGrid>
      <w:gridCol w:w="2290"/>
      <w:tblGridChange w:id="0">
        <w:tblGrid>
          <w:gridCol w:w="2290"/>
        </w:tblGrid>
      </w:tblGridChange>
    </w:tblGrid>
    <w:tr>
      <w:trPr>
        <w:cantSplit w:val="0"/>
        <w:trHeight w:val="1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spacing w:after="0" w:lineRule="auto"/>
      <w:ind w:left="720" w:firstLine="0"/>
      <w:jc w:val="lef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A desarrollarse en el mes de octubre de 2024.</w:t>
      </w:r>
    </w:p>
  </w:footnote>
  <w:footnote w:id="1">
    <w:p w:rsidR="00000000" w:rsidDel="00000000" w:rsidP="00000000" w:rsidRDefault="00000000" w:rsidRPr="00000000" w14:paraId="00000039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Esta presentación se llevará a cabo en el mes de diciembre de 2024.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8"/>
        <w:szCs w:val="18"/>
      </w:rPr>
    </w:pPr>
    <w:r w:rsidDel="00000000" w:rsidR="00000000" w:rsidRPr="00000000">
      <w:rPr/>
      <w:drawing>
        <wp:inline distB="0" distT="0" distL="0" distR="0">
          <wp:extent cx="5427980" cy="490220"/>
          <wp:effectExtent b="0" l="0" r="0" t="0"/>
          <wp:docPr descr="GranSello_VPES__DGSE[1]" id="4" name="image1.jpg"/>
          <a:graphic>
            <a:graphicData uri="http://schemas.openxmlformats.org/drawingml/2006/picture">
              <pic:pic>
                <pic:nvPicPr>
                  <pic:cNvPr descr="GranSello_VPES__DGSE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“</w:t>
    </w:r>
    <w:r w:rsidDel="00000000" w:rsidR="00000000" w:rsidRPr="00000000">
      <w:rPr>
        <w:sz w:val="16"/>
        <w:szCs w:val="16"/>
        <w:rtl w:val="0"/>
      </w:rPr>
      <w:t xml:space="preserve">Año del Bicentenario, de la consolidación de nuestra Independencia, y de la conmemoración de las heroicas batallas de Junín y Ayacucho</w:t>
    </w:r>
    <w:r w:rsidDel="00000000" w:rsidR="00000000" w:rsidRPr="00000000">
      <w:rPr>
        <w:sz w:val="16"/>
        <w:szCs w:val="16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5sZr3iPHYP4SQoHMJcKtb1i4Ug==">CgMxLjAyDmguMnpjdWhvZnduN2kxOAByITFTY0RYTDZORWNad3RRVXJEVU85ejZRd1RTSlFyZ1RtNQ==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